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60" w:lineRule="exact"/>
        <w:jc w:val="left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附件3</w:t>
      </w:r>
    </w:p>
    <w:p>
      <w:pPr>
        <w:pStyle w:val="4"/>
        <w:spacing w:after="0" w:line="460" w:lineRule="exact"/>
        <w:ind w:firstLine="0" w:firstLineChars="0"/>
        <w:jc w:val="center"/>
        <w:rPr>
          <w:rFonts w:hint="eastAsia" w:ascii="方正小标宋简体" w:hAnsi="仿宋" w:eastAsia="方正小标宋简体" w:cs="仿宋"/>
          <w:bCs/>
          <w:sz w:val="40"/>
          <w:szCs w:val="40"/>
        </w:rPr>
      </w:pPr>
      <w:bookmarkStart w:id="0" w:name="_GoBack"/>
      <w:r>
        <w:rPr>
          <w:rFonts w:hint="eastAsia" w:ascii="方正小标宋简体" w:hAnsi="仿宋" w:eastAsia="方正小标宋简体" w:cs="仿宋"/>
          <w:bCs/>
          <w:sz w:val="40"/>
          <w:szCs w:val="40"/>
        </w:rPr>
        <w:t>盘扣支撑架专项施工方案编制技能大赛</w:t>
      </w:r>
    </w:p>
    <w:p>
      <w:pPr>
        <w:pStyle w:val="4"/>
        <w:spacing w:after="0" w:line="460" w:lineRule="exact"/>
        <w:ind w:firstLine="0" w:firstLineChars="0"/>
        <w:jc w:val="center"/>
        <w:rPr>
          <w:rFonts w:hint="eastAsia" w:ascii="方正小标宋简体" w:hAnsi="仿宋" w:eastAsia="方正小标宋简体" w:cs="仿宋"/>
          <w:bCs/>
          <w:sz w:val="40"/>
          <w:szCs w:val="40"/>
        </w:rPr>
      </w:pPr>
      <w:r>
        <w:rPr>
          <w:rFonts w:hint="eastAsia" w:ascii="方正小标宋简体" w:hAnsi="仿宋" w:eastAsia="方正小标宋简体" w:cs="仿宋"/>
          <w:bCs/>
          <w:sz w:val="40"/>
          <w:szCs w:val="40"/>
        </w:rPr>
        <w:t>评分标准</w:t>
      </w:r>
      <w:bookmarkEnd w:id="0"/>
    </w:p>
    <w:tbl>
      <w:tblPr>
        <w:tblStyle w:val="3"/>
        <w:tblW w:w="9960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80"/>
        <w:gridCol w:w="7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评分标准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评分项目</w:t>
            </w:r>
          </w:p>
        </w:tc>
        <w:tc>
          <w:tcPr>
            <w:tcW w:w="7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评分细则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方案内容（100分）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编制质量（60分）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1.符合住建部2018年第37号令规定要求、建办质〔2021〕48号文内容要求、鄂建办〔2018〕343号文内容要求；（7分）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2.工程概况：项目基本信息，危大工程识别、介绍具体，明确盘扣型模板支撑体系的区域及梁板结构概况，盘扣型模板支撑体系的地基基础情况，施工的重难点分析，风险辨识与评价，施工阶段气候特征。（8分）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3.工艺技术：技术参数详细、清晰，架体构造措施符合要求，盘扣架工艺流程、施工方法、特殊做法等描述清楚；（10分）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4.安全保证措施：组织、技术、监测措施明确，危大工程管理制度切实可行，应急预案符合要求；（8分）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5.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施工图要求翔实、丰富，包含项目在盘扣支撑架体系中重难点的节点详图（包含但不仅限：立杆、纵横水平杆、盘扣竖向斜杆布置图、水平剪刀平面布置图，支撑系统剖面图、梁板支模大样图、构造措施详图）（10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6.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BIM支架结构模型布置图：构建绘制科学规范，符合建筑、结构及方案设计的真实情况；方案中应用了BIM的节点或施工工艺展示在三位模型中有体现；（8分）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.应急处置措施：领导小组组成与职责、应急救援小组组成与职责,包括抢险、安保、后勤、医救、善后、应急救援工作流程、联系方式，应急事件（重大隐患和事故）及其应急措施，救援医院信息(名称、电话、救援线路)，应急物资准备。（6分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8.排版格式层次清晰、规范整洁；（3分）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计算准确（15分）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计算内容应包含构件强度、长细化、稳定性、变形、整体稳定（抗倾覆）及地基承载力（楼板抗冲剪验算）等；（4分）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计算依据准确；（2分）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荷载取值准确；（3分）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4.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计算模型选择准确、计算公式准确；（3分）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5.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材料参数、架体模数等选择准确、合理；（3分）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方案的审批及现场验收程序（15分）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审批程序符合住建部37号令、31号文、鄂建办〔2018〕343号文相关要求，审核审批记录、专家论证报告、修改情况说明、签章手续等是否齐全；（8分）; 2.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验收包括参加验收人员、验收组织程序、验收记录等；（7分）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经验总结（10分）</w:t>
            </w:r>
          </w:p>
        </w:tc>
        <w:tc>
          <w:tcPr>
            <w:tcW w:w="7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总结出可供本单位和同行学习、借鉴的经验。（10分）</w:t>
            </w:r>
          </w:p>
        </w:tc>
      </w:tr>
    </w:tbl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04C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40" w:after="240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2022-03-31T08:10:59Z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